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76B" w:rsidRPr="008E176B" w:rsidRDefault="008E176B" w:rsidP="008E176B">
      <w:pPr>
        <w:jc w:val="center"/>
        <w:rPr>
          <w:rFonts w:ascii="Times New Roman" w:hAnsi="Times New Roman" w:cs="Times New Roman"/>
          <w:b/>
          <w:bCs/>
          <w:smallCaps/>
          <w:sz w:val="28"/>
          <w:szCs w:val="26"/>
          <w:lang w:val="en-US"/>
        </w:rPr>
      </w:pPr>
      <w:bookmarkStart w:id="0" w:name="_GoBack"/>
      <w:bookmarkEnd w:id="0"/>
      <w:proofErr w:type="spellStart"/>
      <w:r w:rsidRPr="008E176B">
        <w:rPr>
          <w:rFonts w:ascii="Times New Roman" w:hAnsi="Times New Roman" w:cs="Times New Roman"/>
          <w:b/>
          <w:bCs/>
          <w:smallCaps/>
          <w:sz w:val="28"/>
          <w:szCs w:val="26"/>
          <w:lang w:val="en-US"/>
        </w:rPr>
        <w:t>Ghostwritting</w:t>
      </w:r>
      <w:proofErr w:type="spellEnd"/>
      <w:r w:rsidRPr="008E176B">
        <w:rPr>
          <w:rFonts w:ascii="Times New Roman" w:hAnsi="Times New Roman" w:cs="Times New Roman"/>
          <w:b/>
          <w:bCs/>
          <w:smallCaps/>
          <w:sz w:val="28"/>
          <w:szCs w:val="26"/>
          <w:lang w:val="en-US"/>
        </w:rPr>
        <w:t xml:space="preserve"> firewall</w:t>
      </w:r>
    </w:p>
    <w:p w:rsidR="008E176B" w:rsidRDefault="008E176B" w:rsidP="008E176B">
      <w:pPr>
        <w:jc w:val="center"/>
        <w:rPr>
          <w:rFonts w:ascii="Times New Roman" w:hAnsi="Times New Roman" w:cs="Times New Roman"/>
          <w:lang w:val="en-US"/>
        </w:rPr>
      </w:pPr>
    </w:p>
    <w:p w:rsidR="008E176B" w:rsidRDefault="008E176B" w:rsidP="008E176B">
      <w:pPr>
        <w:jc w:val="center"/>
        <w:rPr>
          <w:rFonts w:ascii="Times New Roman" w:hAnsi="Times New Roman" w:cs="Times New Roman"/>
          <w:lang w:val="en-US"/>
        </w:rPr>
      </w:pPr>
    </w:p>
    <w:p w:rsidR="008E176B" w:rsidRPr="008E176B" w:rsidRDefault="008E176B" w:rsidP="008E176B">
      <w:pPr>
        <w:jc w:val="center"/>
        <w:rPr>
          <w:rFonts w:ascii="Times New Roman" w:hAnsi="Times New Roman" w:cs="Times New Roman"/>
          <w:lang w:val="en-US"/>
        </w:rPr>
      </w:pPr>
    </w:p>
    <w:p w:rsidR="008E176B" w:rsidRPr="008E176B" w:rsidRDefault="008E176B" w:rsidP="008E176B">
      <w:pPr>
        <w:spacing w:line="360" w:lineRule="auto"/>
        <w:ind w:firstLine="567"/>
        <w:jc w:val="both"/>
        <w:rPr>
          <w:rFonts w:ascii="Times New Roman" w:hAnsi="Times New Roman" w:cs="Times New Roman"/>
          <w:lang w:val="en-US"/>
        </w:rPr>
      </w:pPr>
      <w:r w:rsidRPr="008E176B">
        <w:rPr>
          <w:rFonts w:ascii="Times New Roman" w:hAnsi="Times New Roman" w:cs="Times New Roman"/>
          <w:lang w:val="en-US"/>
        </w:rPr>
        <w:t>Based on the recommendations developed by the Ministry of Science and Higher Education, the Editorial Board of the Thomistic Yearbook implemented the ghostwriting firewall procedure</w:t>
      </w:r>
    </w:p>
    <w:p w:rsidR="008E176B" w:rsidRPr="008E176B" w:rsidRDefault="008E176B" w:rsidP="008E176B">
      <w:pPr>
        <w:spacing w:line="360" w:lineRule="auto"/>
        <w:ind w:firstLine="567"/>
        <w:jc w:val="both"/>
        <w:rPr>
          <w:rFonts w:ascii="Times New Roman" w:hAnsi="Times New Roman" w:cs="Times New Roman"/>
          <w:lang w:val="en-US"/>
        </w:rPr>
      </w:pPr>
      <w:r w:rsidRPr="008E176B">
        <w:rPr>
          <w:rFonts w:ascii="Times New Roman" w:hAnsi="Times New Roman" w:cs="Times New Roman"/>
          <w:lang w:val="en-US"/>
        </w:rPr>
        <w:t>The authors of the publication are asked to fully disclose the contribution of individual authors to the creation of the publication (including information about their affiliation and authorship of the concepts, assumptions, methods, etc. that were used in the preparation of the publication), with the main responsibility falling on the author submitting the article. In justified cases, the editors will seek information on sources of financing for the work created, the contribution of academic and research institutions and other entities.</w:t>
      </w:r>
    </w:p>
    <w:p w:rsidR="008E176B" w:rsidRPr="008E176B" w:rsidRDefault="008E176B" w:rsidP="008E176B">
      <w:pPr>
        <w:spacing w:line="360" w:lineRule="auto"/>
        <w:ind w:firstLine="567"/>
        <w:jc w:val="both"/>
        <w:rPr>
          <w:rFonts w:ascii="Times New Roman" w:hAnsi="Times New Roman" w:cs="Times New Roman"/>
          <w:lang w:val="en-US"/>
        </w:rPr>
      </w:pPr>
      <w:r w:rsidRPr="008E176B">
        <w:rPr>
          <w:rFonts w:ascii="Times New Roman" w:hAnsi="Times New Roman" w:cs="Times New Roman"/>
          <w:lang w:val="en-US"/>
        </w:rPr>
        <w:t>The editors warn against manifestations of academic misconduct - including such as ghostwriting [1] and guest authorship [2] - declaring to unmask all detected cases, including notifying relevant entities (institutions employing authors, academic societies, associations of academic editors, etc.). All such misconduct will be documented by the editors.</w:t>
      </w:r>
    </w:p>
    <w:p w:rsidR="008E176B" w:rsidRPr="008E176B" w:rsidRDefault="008E176B" w:rsidP="008E176B">
      <w:pPr>
        <w:spacing w:line="360" w:lineRule="auto"/>
        <w:ind w:firstLine="567"/>
        <w:jc w:val="both"/>
        <w:rPr>
          <w:rFonts w:ascii="Times New Roman" w:hAnsi="Times New Roman" w:cs="Times New Roman"/>
          <w:lang w:val="en-US"/>
        </w:rPr>
      </w:pPr>
      <w:r w:rsidRPr="008E176B">
        <w:rPr>
          <w:rFonts w:ascii="Times New Roman" w:hAnsi="Times New Roman" w:cs="Times New Roman"/>
          <w:lang w:val="en-US"/>
        </w:rPr>
        <w:t>The main principle regarding the authorship of a publication: Integrity in scholarship is one of its qualitative foundations. Readers should be assured that the authors of the publication present the results of their work in a transparent, reliable and honest manner, regardless of whether they are its direct authors or have used the assistance of a specialized entity (natural or legal person). Evidence of the ethical attitude of a researcher and the highest editorial standards should be the openness of information about subjects contributing to the publication (substantive, material, financial contribution, etc.), which is a manifestation of decency.</w:t>
      </w:r>
    </w:p>
    <w:p w:rsidR="008E176B" w:rsidRPr="008E176B" w:rsidRDefault="008E176B" w:rsidP="008E176B">
      <w:pPr>
        <w:spacing w:line="360" w:lineRule="auto"/>
        <w:ind w:firstLine="567"/>
        <w:jc w:val="both"/>
        <w:rPr>
          <w:rFonts w:ascii="Times New Roman" w:hAnsi="Times New Roman" w:cs="Times New Roman"/>
          <w:lang w:val="en-US"/>
        </w:rPr>
      </w:pPr>
      <w:r w:rsidRPr="008E176B">
        <w:rPr>
          <w:rFonts w:ascii="Times New Roman" w:hAnsi="Times New Roman" w:cs="Times New Roman"/>
          <w:lang w:val="en-US"/>
        </w:rPr>
        <w:t>[1] Ghostwritting - a procedure consisting in making a significant contribution to the publication without disclosing own authorship / co-authorship, also in the case of receiving thanks in the publication (without specifying the role of the recipient of thanks in its creation).</w:t>
      </w:r>
    </w:p>
    <w:p w:rsidR="00523457" w:rsidRPr="008E176B" w:rsidRDefault="008E176B" w:rsidP="008E176B">
      <w:pPr>
        <w:spacing w:line="360" w:lineRule="auto"/>
        <w:ind w:firstLine="567"/>
        <w:jc w:val="both"/>
        <w:rPr>
          <w:rFonts w:ascii="Times New Roman" w:hAnsi="Times New Roman" w:cs="Times New Roman"/>
          <w:lang w:val="en-US"/>
        </w:rPr>
      </w:pPr>
      <w:r w:rsidRPr="008E176B">
        <w:rPr>
          <w:rFonts w:ascii="Times New Roman" w:hAnsi="Times New Roman" w:cs="Times New Roman"/>
          <w:lang w:val="en-US"/>
        </w:rPr>
        <w:t>[2] Guest authorship (honorary authorship) - a procedure consisting in indicating as the author / co-author of a publication a person whose actual authorship is negligible or none.</w:t>
      </w:r>
    </w:p>
    <w:sectPr w:rsidR="00523457" w:rsidRPr="008E176B" w:rsidSect="004903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6B"/>
    <w:rsid w:val="000767B7"/>
    <w:rsid w:val="0049033C"/>
    <w:rsid w:val="007D5766"/>
    <w:rsid w:val="008E176B"/>
    <w:rsid w:val="00973E47"/>
    <w:rsid w:val="00BB5B60"/>
    <w:rsid w:val="00C7483F"/>
    <w:rsid w:val="00DB54B9"/>
    <w:rsid w:val="00E86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7DFF89B"/>
  <w14:defaultImageDpi w14:val="32767"/>
  <w15:chartTrackingRefBased/>
  <w15:docId w15:val="{6DA40F7F-1635-C649-948D-BAE19D64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1908</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Potka</dc:creator>
  <cp:keywords/>
  <dc:description/>
  <cp:lastModifiedBy>Magdalena Potka</cp:lastModifiedBy>
  <cp:revision>1</cp:revision>
  <dcterms:created xsi:type="dcterms:W3CDTF">2019-12-09T07:44:00Z</dcterms:created>
  <dcterms:modified xsi:type="dcterms:W3CDTF">2019-12-09T07:45:00Z</dcterms:modified>
</cp:coreProperties>
</file>